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1" w:type="dxa"/>
        <w:tblInd w:w="-459" w:type="dxa"/>
        <w:tblLayout w:type="fixed"/>
        <w:tblLook w:val="04A0"/>
      </w:tblPr>
      <w:tblGrid>
        <w:gridCol w:w="5340"/>
        <w:gridCol w:w="1181"/>
        <w:gridCol w:w="2440"/>
        <w:gridCol w:w="1460"/>
      </w:tblGrid>
      <w:tr w:rsidR="00C95F36" w:rsidRPr="00C95F36" w:rsidTr="0043180C">
        <w:trPr>
          <w:trHeight w:val="315"/>
        </w:trPr>
        <w:tc>
          <w:tcPr>
            <w:tcW w:w="5340" w:type="dxa"/>
            <w:tcBorders>
              <w:top w:val="nil"/>
              <w:left w:val="nil"/>
              <w:bottom w:val="nil"/>
              <w:right w:val="nil"/>
            </w:tcBorders>
            <w:shd w:val="clear" w:color="auto" w:fill="auto"/>
            <w:noWrap/>
            <w:vAlign w:val="bottom"/>
            <w:hideMark/>
          </w:tcPr>
          <w:p w:rsidR="00C95F36" w:rsidRPr="00C95F36" w:rsidRDefault="00C95F36" w:rsidP="00C95F36">
            <w:pPr>
              <w:spacing w:after="0" w:line="240" w:lineRule="auto"/>
              <w:rPr>
                <w:rFonts w:ascii="Calibri" w:eastAsia="Times New Roman" w:hAnsi="Calibri"/>
                <w:color w:val="000000"/>
                <w:sz w:val="22"/>
                <w:szCs w:val="22"/>
                <w:lang w:eastAsia="ru-RU"/>
              </w:rPr>
            </w:pPr>
          </w:p>
        </w:tc>
        <w:tc>
          <w:tcPr>
            <w:tcW w:w="1181" w:type="dxa"/>
            <w:tcBorders>
              <w:top w:val="nil"/>
              <w:left w:val="nil"/>
              <w:bottom w:val="nil"/>
              <w:right w:val="nil"/>
            </w:tcBorders>
            <w:shd w:val="clear" w:color="auto" w:fill="auto"/>
            <w:noWrap/>
            <w:vAlign w:val="bottom"/>
            <w:hideMark/>
          </w:tcPr>
          <w:p w:rsidR="00C95F36" w:rsidRPr="00C95F36" w:rsidRDefault="00C95F36" w:rsidP="00C95F36">
            <w:pPr>
              <w:spacing w:after="0" w:line="240" w:lineRule="auto"/>
              <w:rPr>
                <w:rFonts w:ascii="Calibri" w:eastAsia="Times New Roman" w:hAnsi="Calibri"/>
                <w:color w:val="000000"/>
                <w:sz w:val="22"/>
                <w:szCs w:val="22"/>
                <w:lang w:eastAsia="ru-RU"/>
              </w:rPr>
            </w:pPr>
          </w:p>
        </w:tc>
        <w:tc>
          <w:tcPr>
            <w:tcW w:w="3900" w:type="dxa"/>
            <w:gridSpan w:val="2"/>
            <w:vMerge w:val="restart"/>
            <w:tcBorders>
              <w:top w:val="nil"/>
              <w:left w:val="nil"/>
              <w:right w:val="nil"/>
            </w:tcBorders>
            <w:shd w:val="clear" w:color="auto" w:fill="auto"/>
            <w:noWrap/>
            <w:hideMark/>
          </w:tcPr>
          <w:p w:rsidR="00C95F36" w:rsidRPr="00C95F36" w:rsidRDefault="00C95F36" w:rsidP="00C95F36">
            <w:pPr>
              <w:spacing w:after="0" w:line="240" w:lineRule="auto"/>
              <w:jc w:val="center"/>
              <w:rPr>
                <w:rFonts w:eastAsia="Times New Roman"/>
                <w:color w:val="000000"/>
                <w:sz w:val="20"/>
                <w:szCs w:val="20"/>
                <w:lang w:eastAsia="ru-RU"/>
              </w:rPr>
            </w:pPr>
            <w:r w:rsidRPr="00C95F36">
              <w:rPr>
                <w:rFonts w:eastAsia="Times New Roman"/>
                <w:color w:val="000000"/>
                <w:sz w:val="24"/>
                <w:szCs w:val="24"/>
                <w:lang w:eastAsia="ru-RU"/>
              </w:rPr>
              <w:t>Приложение 1</w:t>
            </w:r>
          </w:p>
          <w:p w:rsidR="00C95F36" w:rsidRPr="00C95F36" w:rsidRDefault="00C95F36" w:rsidP="00C95F36">
            <w:pPr>
              <w:spacing w:after="0" w:line="240" w:lineRule="auto"/>
              <w:jc w:val="center"/>
              <w:rPr>
                <w:rFonts w:eastAsia="Times New Roman"/>
                <w:color w:val="000000"/>
                <w:sz w:val="24"/>
                <w:szCs w:val="24"/>
                <w:lang w:eastAsia="ru-RU"/>
              </w:rPr>
            </w:pPr>
            <w:r w:rsidRPr="00C95F36">
              <w:rPr>
                <w:rFonts w:eastAsia="Times New Roman"/>
                <w:color w:val="000000"/>
                <w:sz w:val="24"/>
                <w:szCs w:val="24"/>
                <w:lang w:eastAsia="ru-RU"/>
              </w:rPr>
              <w:t>к решению Земского собрания</w:t>
            </w:r>
          </w:p>
          <w:p w:rsidR="00C95F36" w:rsidRPr="00C95F36" w:rsidRDefault="00C95F36" w:rsidP="00C95F36">
            <w:pPr>
              <w:spacing w:after="0" w:line="240" w:lineRule="auto"/>
              <w:jc w:val="center"/>
              <w:rPr>
                <w:rFonts w:eastAsia="Times New Roman"/>
                <w:color w:val="000000"/>
                <w:sz w:val="24"/>
                <w:szCs w:val="24"/>
                <w:lang w:eastAsia="ru-RU"/>
              </w:rPr>
            </w:pPr>
            <w:r w:rsidRPr="00C95F36">
              <w:rPr>
                <w:rFonts w:eastAsia="Times New Roman"/>
                <w:color w:val="000000"/>
                <w:sz w:val="24"/>
                <w:szCs w:val="24"/>
                <w:lang w:eastAsia="ru-RU"/>
              </w:rPr>
              <w:t>Княгининского района</w:t>
            </w:r>
          </w:p>
          <w:p w:rsidR="00C95F36" w:rsidRPr="00C95F36" w:rsidRDefault="00C95F36" w:rsidP="00C95F36">
            <w:pPr>
              <w:spacing w:after="0" w:line="240" w:lineRule="auto"/>
              <w:jc w:val="center"/>
              <w:rPr>
                <w:rFonts w:eastAsia="Times New Roman"/>
                <w:color w:val="000000"/>
                <w:sz w:val="24"/>
                <w:szCs w:val="24"/>
                <w:lang w:eastAsia="ru-RU"/>
              </w:rPr>
            </w:pPr>
            <w:r w:rsidRPr="00C95F36">
              <w:rPr>
                <w:rFonts w:eastAsia="Times New Roman"/>
                <w:color w:val="000000"/>
                <w:sz w:val="24"/>
                <w:szCs w:val="24"/>
                <w:lang w:eastAsia="ru-RU"/>
              </w:rPr>
              <w:t>Нижегородской области</w:t>
            </w:r>
          </w:p>
          <w:p w:rsidR="00C95F36" w:rsidRPr="00C95F36" w:rsidRDefault="00C95F36" w:rsidP="00DE4442">
            <w:pPr>
              <w:spacing w:after="0" w:line="240" w:lineRule="auto"/>
              <w:jc w:val="center"/>
              <w:rPr>
                <w:rFonts w:eastAsia="Times New Roman"/>
                <w:color w:val="000000"/>
                <w:sz w:val="20"/>
                <w:szCs w:val="20"/>
                <w:lang w:eastAsia="ru-RU"/>
              </w:rPr>
            </w:pPr>
            <w:r w:rsidRPr="00C95F36">
              <w:rPr>
                <w:rFonts w:eastAsia="Times New Roman"/>
                <w:color w:val="000000"/>
                <w:sz w:val="24"/>
                <w:szCs w:val="24"/>
                <w:lang w:eastAsia="ru-RU"/>
              </w:rPr>
              <w:t xml:space="preserve">от </w:t>
            </w:r>
            <w:r w:rsidR="00DE4442" w:rsidRPr="00DE4442">
              <w:rPr>
                <w:rFonts w:eastAsia="Times New Roman"/>
                <w:color w:val="000000"/>
                <w:sz w:val="24"/>
                <w:szCs w:val="24"/>
                <w:u w:val="single"/>
                <w:lang w:eastAsia="ru-RU"/>
              </w:rPr>
              <w:t>08.08.2018</w:t>
            </w:r>
            <w:r w:rsidR="00DE4442">
              <w:rPr>
                <w:rFonts w:eastAsia="Times New Roman"/>
                <w:color w:val="000000"/>
                <w:sz w:val="24"/>
                <w:szCs w:val="24"/>
                <w:lang w:eastAsia="ru-RU"/>
              </w:rPr>
              <w:t xml:space="preserve"> </w:t>
            </w:r>
            <w:r w:rsidRPr="00C95F36">
              <w:rPr>
                <w:rFonts w:eastAsia="Times New Roman"/>
                <w:color w:val="000000"/>
                <w:sz w:val="24"/>
                <w:szCs w:val="24"/>
                <w:lang w:eastAsia="ru-RU"/>
              </w:rPr>
              <w:t>№</w:t>
            </w:r>
            <w:r w:rsidR="00DE4442">
              <w:rPr>
                <w:rFonts w:eastAsia="Times New Roman"/>
                <w:color w:val="000000"/>
                <w:sz w:val="24"/>
                <w:szCs w:val="24"/>
                <w:lang w:eastAsia="ru-RU"/>
              </w:rPr>
              <w:t xml:space="preserve"> </w:t>
            </w:r>
            <w:r w:rsidR="00DE4442" w:rsidRPr="00DE4442">
              <w:rPr>
                <w:rFonts w:eastAsia="Times New Roman"/>
                <w:color w:val="000000"/>
                <w:sz w:val="24"/>
                <w:szCs w:val="24"/>
                <w:u w:val="single"/>
                <w:lang w:eastAsia="ru-RU"/>
              </w:rPr>
              <w:t>42</w:t>
            </w:r>
          </w:p>
        </w:tc>
      </w:tr>
      <w:tr w:rsidR="00C95F36" w:rsidRPr="00C95F36" w:rsidTr="0043180C">
        <w:trPr>
          <w:trHeight w:val="1260"/>
        </w:trPr>
        <w:tc>
          <w:tcPr>
            <w:tcW w:w="5340" w:type="dxa"/>
            <w:tcBorders>
              <w:top w:val="nil"/>
              <w:left w:val="nil"/>
              <w:bottom w:val="nil"/>
              <w:right w:val="nil"/>
            </w:tcBorders>
            <w:shd w:val="clear" w:color="auto" w:fill="auto"/>
            <w:noWrap/>
            <w:vAlign w:val="bottom"/>
            <w:hideMark/>
          </w:tcPr>
          <w:p w:rsidR="00C95F36" w:rsidRPr="00C95F36" w:rsidRDefault="00C95F36" w:rsidP="00C95F36">
            <w:pPr>
              <w:spacing w:after="0" w:line="240" w:lineRule="auto"/>
              <w:rPr>
                <w:rFonts w:ascii="Calibri" w:eastAsia="Times New Roman" w:hAnsi="Calibri"/>
                <w:color w:val="000000"/>
                <w:sz w:val="22"/>
                <w:szCs w:val="22"/>
                <w:lang w:eastAsia="ru-RU"/>
              </w:rPr>
            </w:pPr>
          </w:p>
        </w:tc>
        <w:tc>
          <w:tcPr>
            <w:tcW w:w="1181" w:type="dxa"/>
            <w:tcBorders>
              <w:top w:val="nil"/>
              <w:left w:val="nil"/>
              <w:bottom w:val="nil"/>
              <w:right w:val="nil"/>
            </w:tcBorders>
            <w:shd w:val="clear" w:color="auto" w:fill="auto"/>
            <w:noWrap/>
            <w:vAlign w:val="bottom"/>
            <w:hideMark/>
          </w:tcPr>
          <w:p w:rsidR="00C95F36" w:rsidRPr="00C95F36" w:rsidRDefault="00C95F36" w:rsidP="00C95F36">
            <w:pPr>
              <w:spacing w:after="0" w:line="240" w:lineRule="auto"/>
              <w:rPr>
                <w:rFonts w:ascii="Calibri" w:eastAsia="Times New Roman" w:hAnsi="Calibri"/>
                <w:color w:val="000000"/>
                <w:sz w:val="22"/>
                <w:szCs w:val="22"/>
                <w:lang w:eastAsia="ru-RU"/>
              </w:rPr>
            </w:pPr>
          </w:p>
        </w:tc>
        <w:tc>
          <w:tcPr>
            <w:tcW w:w="3900" w:type="dxa"/>
            <w:gridSpan w:val="2"/>
            <w:vMerge/>
            <w:tcBorders>
              <w:left w:val="nil"/>
              <w:bottom w:val="nil"/>
              <w:right w:val="nil"/>
            </w:tcBorders>
            <w:shd w:val="clear" w:color="auto" w:fill="auto"/>
            <w:noWrap/>
            <w:vAlign w:val="bottom"/>
            <w:hideMark/>
          </w:tcPr>
          <w:p w:rsidR="00C95F36" w:rsidRPr="00C95F36" w:rsidRDefault="00C95F36" w:rsidP="00C95F36">
            <w:pPr>
              <w:spacing w:after="0" w:line="240" w:lineRule="auto"/>
              <w:rPr>
                <w:rFonts w:eastAsia="Times New Roman"/>
                <w:color w:val="000000"/>
                <w:sz w:val="24"/>
                <w:szCs w:val="24"/>
                <w:lang w:eastAsia="ru-RU"/>
              </w:rPr>
            </w:pPr>
          </w:p>
        </w:tc>
      </w:tr>
      <w:tr w:rsidR="00C95F36" w:rsidRPr="00C95F36" w:rsidTr="00C95F36">
        <w:trPr>
          <w:trHeight w:val="322"/>
        </w:trPr>
        <w:tc>
          <w:tcPr>
            <w:tcW w:w="10421" w:type="dxa"/>
            <w:gridSpan w:val="4"/>
            <w:vMerge w:val="restart"/>
            <w:tcBorders>
              <w:top w:val="nil"/>
              <w:left w:val="nil"/>
              <w:bottom w:val="nil"/>
              <w:right w:val="nil"/>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8"/>
                <w:szCs w:val="28"/>
                <w:lang w:eastAsia="ru-RU"/>
              </w:rPr>
            </w:pPr>
            <w:r w:rsidRPr="00C95F36">
              <w:rPr>
                <w:rFonts w:eastAsia="Times New Roman"/>
                <w:b/>
                <w:bCs/>
                <w:color w:val="000000"/>
                <w:sz w:val="28"/>
                <w:szCs w:val="28"/>
                <w:lang w:eastAsia="ru-RU"/>
              </w:rPr>
              <w:t xml:space="preserve"> Исполнение по доходам районного бюджета  по кодам  классификации доходов бюджетов за   2017 год</w:t>
            </w:r>
          </w:p>
        </w:tc>
      </w:tr>
      <w:tr w:rsidR="00C95F36" w:rsidRPr="00C95F36" w:rsidTr="00C95F36">
        <w:trPr>
          <w:trHeight w:val="600"/>
        </w:trPr>
        <w:tc>
          <w:tcPr>
            <w:tcW w:w="10421" w:type="dxa"/>
            <w:gridSpan w:val="4"/>
            <w:vMerge/>
            <w:tcBorders>
              <w:top w:val="nil"/>
              <w:left w:val="nil"/>
              <w:bottom w:val="nil"/>
              <w:right w:val="nil"/>
            </w:tcBorders>
            <w:vAlign w:val="center"/>
            <w:hideMark/>
          </w:tcPr>
          <w:p w:rsidR="00C95F36" w:rsidRPr="00C95F36" w:rsidRDefault="00C95F36" w:rsidP="00C95F36">
            <w:pPr>
              <w:spacing w:after="0" w:line="240" w:lineRule="auto"/>
              <w:rPr>
                <w:rFonts w:eastAsia="Times New Roman"/>
                <w:b/>
                <w:bCs/>
                <w:color w:val="000000"/>
                <w:sz w:val="28"/>
                <w:szCs w:val="28"/>
                <w:lang w:eastAsia="ru-RU"/>
              </w:rPr>
            </w:pPr>
          </w:p>
        </w:tc>
      </w:tr>
      <w:tr w:rsidR="00C95F36" w:rsidRPr="00C95F36" w:rsidTr="00C95F36">
        <w:trPr>
          <w:trHeight w:val="300"/>
        </w:trPr>
        <w:tc>
          <w:tcPr>
            <w:tcW w:w="5340" w:type="dxa"/>
            <w:tcBorders>
              <w:top w:val="nil"/>
              <w:left w:val="nil"/>
              <w:bottom w:val="nil"/>
              <w:right w:val="nil"/>
            </w:tcBorders>
            <w:shd w:val="clear" w:color="auto" w:fill="auto"/>
            <w:vAlign w:val="bottom"/>
            <w:hideMark/>
          </w:tcPr>
          <w:p w:rsidR="00C95F36" w:rsidRPr="00C95F36" w:rsidRDefault="00C95F36" w:rsidP="00C95F36">
            <w:pPr>
              <w:spacing w:after="0" w:line="240" w:lineRule="auto"/>
              <w:rPr>
                <w:rFonts w:eastAsia="Times New Roman"/>
                <w:b/>
                <w:bCs/>
                <w:color w:val="000000"/>
                <w:sz w:val="28"/>
                <w:szCs w:val="28"/>
                <w:lang w:eastAsia="ru-RU"/>
              </w:rPr>
            </w:pPr>
          </w:p>
        </w:tc>
        <w:tc>
          <w:tcPr>
            <w:tcW w:w="1181" w:type="dxa"/>
            <w:tcBorders>
              <w:top w:val="nil"/>
              <w:left w:val="nil"/>
              <w:bottom w:val="nil"/>
              <w:right w:val="nil"/>
            </w:tcBorders>
            <w:shd w:val="clear" w:color="auto" w:fill="auto"/>
            <w:vAlign w:val="bottom"/>
            <w:hideMark/>
          </w:tcPr>
          <w:p w:rsidR="00C95F36" w:rsidRPr="00C95F36" w:rsidRDefault="00C95F36" w:rsidP="00C95F36">
            <w:pPr>
              <w:spacing w:after="0" w:line="240" w:lineRule="auto"/>
              <w:rPr>
                <w:rFonts w:eastAsia="Times New Roman"/>
                <w:b/>
                <w:bCs/>
                <w:color w:val="000000"/>
                <w:sz w:val="28"/>
                <w:szCs w:val="28"/>
                <w:lang w:eastAsia="ru-RU"/>
              </w:rPr>
            </w:pPr>
          </w:p>
        </w:tc>
        <w:tc>
          <w:tcPr>
            <w:tcW w:w="2440" w:type="dxa"/>
            <w:tcBorders>
              <w:top w:val="nil"/>
              <w:left w:val="nil"/>
              <w:bottom w:val="nil"/>
              <w:right w:val="nil"/>
            </w:tcBorders>
            <w:shd w:val="clear" w:color="auto" w:fill="auto"/>
            <w:vAlign w:val="bottom"/>
            <w:hideMark/>
          </w:tcPr>
          <w:p w:rsidR="00C95F36" w:rsidRPr="00C95F36" w:rsidRDefault="00C95F36" w:rsidP="00C95F36">
            <w:pPr>
              <w:spacing w:after="0" w:line="240" w:lineRule="auto"/>
              <w:rPr>
                <w:rFonts w:eastAsia="Times New Roman"/>
                <w:b/>
                <w:bCs/>
                <w:color w:val="000000"/>
                <w:sz w:val="28"/>
                <w:szCs w:val="28"/>
                <w:lang w:eastAsia="ru-RU"/>
              </w:rPr>
            </w:pPr>
          </w:p>
        </w:tc>
        <w:tc>
          <w:tcPr>
            <w:tcW w:w="1460" w:type="dxa"/>
            <w:tcBorders>
              <w:top w:val="nil"/>
              <w:left w:val="nil"/>
              <w:bottom w:val="nil"/>
              <w:right w:val="nil"/>
            </w:tcBorders>
            <w:shd w:val="clear" w:color="auto" w:fill="auto"/>
            <w:vAlign w:val="bottom"/>
            <w:hideMark/>
          </w:tcPr>
          <w:p w:rsidR="00C95F36" w:rsidRPr="00C95F36" w:rsidRDefault="00C95F36" w:rsidP="00C95F36">
            <w:pPr>
              <w:spacing w:after="0" w:line="240" w:lineRule="auto"/>
              <w:rPr>
                <w:rFonts w:eastAsia="Times New Roman"/>
                <w:b/>
                <w:bCs/>
                <w:color w:val="000000"/>
                <w:sz w:val="28"/>
                <w:szCs w:val="28"/>
                <w:lang w:eastAsia="ru-RU"/>
              </w:rPr>
            </w:pPr>
          </w:p>
        </w:tc>
      </w:tr>
      <w:tr w:rsidR="00C95F36" w:rsidRPr="00C95F36" w:rsidTr="00C95F36">
        <w:trPr>
          <w:trHeight w:val="300"/>
        </w:trPr>
        <w:tc>
          <w:tcPr>
            <w:tcW w:w="5340" w:type="dxa"/>
            <w:tcBorders>
              <w:top w:val="nil"/>
              <w:left w:val="nil"/>
              <w:bottom w:val="nil"/>
              <w:right w:val="nil"/>
            </w:tcBorders>
            <w:shd w:val="clear" w:color="auto" w:fill="auto"/>
            <w:vAlign w:val="bottom"/>
            <w:hideMark/>
          </w:tcPr>
          <w:p w:rsidR="00C95F36" w:rsidRPr="00C95F36" w:rsidRDefault="00C95F36" w:rsidP="00C95F36">
            <w:pPr>
              <w:spacing w:after="0" w:line="240" w:lineRule="auto"/>
              <w:rPr>
                <w:rFonts w:ascii="Calibri" w:eastAsia="Times New Roman" w:hAnsi="Calibri"/>
                <w:color w:val="000000"/>
                <w:sz w:val="22"/>
                <w:szCs w:val="22"/>
                <w:lang w:eastAsia="ru-RU"/>
              </w:rPr>
            </w:pPr>
          </w:p>
        </w:tc>
        <w:tc>
          <w:tcPr>
            <w:tcW w:w="1181" w:type="dxa"/>
            <w:tcBorders>
              <w:top w:val="nil"/>
              <w:left w:val="nil"/>
              <w:bottom w:val="nil"/>
              <w:right w:val="nil"/>
            </w:tcBorders>
            <w:shd w:val="clear" w:color="auto" w:fill="auto"/>
            <w:vAlign w:val="bottom"/>
            <w:hideMark/>
          </w:tcPr>
          <w:p w:rsidR="00C95F36" w:rsidRPr="00C95F36" w:rsidRDefault="00C95F36" w:rsidP="00C95F36">
            <w:pPr>
              <w:spacing w:after="0" w:line="240" w:lineRule="auto"/>
              <w:rPr>
                <w:rFonts w:ascii="Calibri" w:eastAsia="Times New Roman" w:hAnsi="Calibri"/>
                <w:color w:val="000000"/>
                <w:sz w:val="22"/>
                <w:szCs w:val="22"/>
                <w:lang w:eastAsia="ru-RU"/>
              </w:rPr>
            </w:pPr>
          </w:p>
        </w:tc>
        <w:tc>
          <w:tcPr>
            <w:tcW w:w="2440" w:type="dxa"/>
            <w:tcBorders>
              <w:top w:val="nil"/>
              <w:left w:val="nil"/>
              <w:bottom w:val="nil"/>
              <w:right w:val="nil"/>
            </w:tcBorders>
            <w:shd w:val="clear" w:color="auto" w:fill="auto"/>
            <w:vAlign w:val="bottom"/>
            <w:hideMark/>
          </w:tcPr>
          <w:p w:rsidR="00C95F36" w:rsidRPr="00C95F36" w:rsidRDefault="00C95F36" w:rsidP="00C95F36">
            <w:pPr>
              <w:spacing w:after="0" w:line="240" w:lineRule="auto"/>
              <w:rPr>
                <w:rFonts w:ascii="Calibri" w:eastAsia="Times New Roman" w:hAnsi="Calibri"/>
                <w:color w:val="000000"/>
                <w:sz w:val="22"/>
                <w:szCs w:val="22"/>
                <w:lang w:eastAsia="ru-RU"/>
              </w:rPr>
            </w:pPr>
          </w:p>
        </w:tc>
        <w:tc>
          <w:tcPr>
            <w:tcW w:w="1460" w:type="dxa"/>
            <w:tcBorders>
              <w:top w:val="nil"/>
              <w:left w:val="nil"/>
              <w:bottom w:val="nil"/>
              <w:right w:val="nil"/>
            </w:tcBorders>
            <w:shd w:val="clear" w:color="auto" w:fill="auto"/>
            <w:vAlign w:val="bottom"/>
            <w:hideMark/>
          </w:tcPr>
          <w:p w:rsidR="00C95F36" w:rsidRPr="00C95F36" w:rsidRDefault="00C95F36" w:rsidP="00C95F36">
            <w:pPr>
              <w:spacing w:after="0" w:line="240" w:lineRule="auto"/>
              <w:rPr>
                <w:rFonts w:ascii="Calibri" w:eastAsia="Times New Roman" w:hAnsi="Calibri"/>
                <w:color w:val="000000"/>
                <w:sz w:val="22"/>
                <w:szCs w:val="22"/>
                <w:lang w:eastAsia="ru-RU"/>
              </w:rPr>
            </w:pPr>
          </w:p>
        </w:tc>
      </w:tr>
      <w:tr w:rsidR="00C95F36" w:rsidRPr="00C95F36" w:rsidTr="00C95F36">
        <w:trPr>
          <w:trHeight w:val="315"/>
        </w:trPr>
        <w:tc>
          <w:tcPr>
            <w:tcW w:w="10421" w:type="dxa"/>
            <w:gridSpan w:val="4"/>
            <w:tcBorders>
              <w:top w:val="nil"/>
              <w:left w:val="nil"/>
              <w:bottom w:val="single" w:sz="4" w:space="0" w:color="auto"/>
              <w:right w:val="nil"/>
            </w:tcBorders>
            <w:shd w:val="clear" w:color="auto" w:fill="auto"/>
            <w:noWrap/>
            <w:vAlign w:val="bottom"/>
            <w:hideMark/>
          </w:tcPr>
          <w:p w:rsidR="00C95F36" w:rsidRPr="00C95F36" w:rsidRDefault="00C95F36" w:rsidP="00C95F36">
            <w:pPr>
              <w:spacing w:after="0" w:line="240" w:lineRule="auto"/>
              <w:jc w:val="right"/>
              <w:rPr>
                <w:rFonts w:eastAsia="Times New Roman"/>
                <w:color w:val="000000"/>
                <w:sz w:val="24"/>
                <w:szCs w:val="24"/>
                <w:lang w:eastAsia="ru-RU"/>
              </w:rPr>
            </w:pPr>
            <w:r w:rsidRPr="00C95F36">
              <w:rPr>
                <w:rFonts w:eastAsia="Times New Roman"/>
                <w:color w:val="000000"/>
                <w:sz w:val="24"/>
                <w:szCs w:val="24"/>
                <w:lang w:eastAsia="ru-RU"/>
              </w:rPr>
              <w:t>тыс</w:t>
            </w:r>
            <w:proofErr w:type="gramStart"/>
            <w:r w:rsidRPr="00C95F36">
              <w:rPr>
                <w:rFonts w:eastAsia="Times New Roman"/>
                <w:color w:val="000000"/>
                <w:sz w:val="24"/>
                <w:szCs w:val="24"/>
                <w:lang w:eastAsia="ru-RU"/>
              </w:rPr>
              <w:t>.р</w:t>
            </w:r>
            <w:proofErr w:type="gramEnd"/>
            <w:r w:rsidRPr="00C95F36">
              <w:rPr>
                <w:rFonts w:eastAsia="Times New Roman"/>
                <w:color w:val="000000"/>
                <w:sz w:val="24"/>
                <w:szCs w:val="24"/>
                <w:lang w:eastAsia="ru-RU"/>
              </w:rPr>
              <w:t>ублей</w:t>
            </w:r>
          </w:p>
        </w:tc>
      </w:tr>
      <w:tr w:rsidR="00C95F36" w:rsidRPr="00C95F36" w:rsidTr="00C95F36">
        <w:trPr>
          <w:trHeight w:val="300"/>
        </w:trPr>
        <w:tc>
          <w:tcPr>
            <w:tcW w:w="53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Наименование показателя</w:t>
            </w:r>
          </w:p>
        </w:tc>
        <w:tc>
          <w:tcPr>
            <w:tcW w:w="3621" w:type="dxa"/>
            <w:gridSpan w:val="2"/>
            <w:tcBorders>
              <w:top w:val="single" w:sz="4" w:space="0" w:color="auto"/>
              <w:left w:val="nil"/>
              <w:bottom w:val="single" w:sz="4" w:space="0" w:color="auto"/>
              <w:right w:val="single" w:sz="4" w:space="0" w:color="auto"/>
            </w:tcBorders>
            <w:shd w:val="clear" w:color="auto" w:fill="auto"/>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Код бюджетной  классификации</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rPr>
                <w:rFonts w:eastAsia="Times New Roman"/>
                <w:color w:val="000000"/>
                <w:sz w:val="22"/>
                <w:szCs w:val="22"/>
                <w:lang w:eastAsia="ru-RU"/>
              </w:rPr>
            </w:pPr>
            <w:r w:rsidRPr="00C95F36">
              <w:rPr>
                <w:rFonts w:eastAsia="Times New Roman"/>
                <w:color w:val="000000"/>
                <w:sz w:val="22"/>
                <w:szCs w:val="22"/>
                <w:lang w:eastAsia="ru-RU"/>
              </w:rPr>
              <w:t>Кассовое исполнение</w:t>
            </w:r>
          </w:p>
        </w:tc>
      </w:tr>
      <w:tr w:rsidR="00C95F36" w:rsidRPr="00C95F36" w:rsidTr="00C95F36">
        <w:trPr>
          <w:trHeight w:val="948"/>
        </w:trPr>
        <w:tc>
          <w:tcPr>
            <w:tcW w:w="5340" w:type="dxa"/>
            <w:vMerge/>
            <w:tcBorders>
              <w:top w:val="single" w:sz="4" w:space="0" w:color="auto"/>
              <w:left w:val="single" w:sz="4" w:space="0" w:color="auto"/>
              <w:bottom w:val="single" w:sz="4" w:space="0" w:color="auto"/>
              <w:right w:val="single" w:sz="4" w:space="0" w:color="auto"/>
            </w:tcBorders>
            <w:vAlign w:val="center"/>
            <w:hideMark/>
          </w:tcPr>
          <w:p w:rsidR="00C95F36" w:rsidRPr="00C95F36" w:rsidRDefault="00C95F36" w:rsidP="00C95F36">
            <w:pPr>
              <w:spacing w:after="0" w:line="240" w:lineRule="auto"/>
              <w:rPr>
                <w:rFonts w:eastAsia="Times New Roman"/>
                <w:color w:val="000000"/>
                <w:sz w:val="22"/>
                <w:szCs w:val="22"/>
                <w:lang w:eastAsia="ru-RU"/>
              </w:rPr>
            </w:pPr>
          </w:p>
        </w:tc>
        <w:tc>
          <w:tcPr>
            <w:tcW w:w="1181" w:type="dxa"/>
            <w:tcBorders>
              <w:top w:val="single" w:sz="4" w:space="0" w:color="auto"/>
              <w:left w:val="nil"/>
              <w:bottom w:val="single" w:sz="4" w:space="0" w:color="auto"/>
              <w:right w:val="single" w:sz="4" w:space="0" w:color="auto"/>
            </w:tcBorders>
            <w:shd w:val="clear" w:color="auto" w:fill="auto"/>
            <w:hideMark/>
          </w:tcPr>
          <w:p w:rsidR="00C95F36" w:rsidRPr="00C95F36" w:rsidRDefault="00C95F36" w:rsidP="00C95F36">
            <w:pPr>
              <w:spacing w:after="0" w:line="240" w:lineRule="auto"/>
              <w:rPr>
                <w:rFonts w:eastAsia="Times New Roman"/>
                <w:color w:val="000000"/>
                <w:sz w:val="20"/>
                <w:szCs w:val="20"/>
                <w:lang w:eastAsia="ru-RU"/>
              </w:rPr>
            </w:pPr>
            <w:r w:rsidRPr="00C95F36">
              <w:rPr>
                <w:rFonts w:eastAsia="Times New Roman"/>
                <w:color w:val="000000"/>
                <w:sz w:val="20"/>
                <w:szCs w:val="20"/>
                <w:lang w:eastAsia="ru-RU"/>
              </w:rPr>
              <w:t>администратора поступлений</w:t>
            </w:r>
          </w:p>
        </w:tc>
        <w:tc>
          <w:tcPr>
            <w:tcW w:w="2440" w:type="dxa"/>
            <w:tcBorders>
              <w:top w:val="single" w:sz="4" w:space="0" w:color="auto"/>
              <w:left w:val="nil"/>
              <w:bottom w:val="single" w:sz="4" w:space="0" w:color="auto"/>
              <w:right w:val="single" w:sz="4" w:space="0" w:color="auto"/>
            </w:tcBorders>
            <w:shd w:val="clear" w:color="auto" w:fill="auto"/>
            <w:hideMark/>
          </w:tcPr>
          <w:p w:rsidR="00C95F36" w:rsidRPr="00C95F36" w:rsidRDefault="00C95F36" w:rsidP="00C95F36">
            <w:pPr>
              <w:spacing w:after="0" w:line="240" w:lineRule="auto"/>
              <w:rPr>
                <w:rFonts w:eastAsia="Times New Roman"/>
                <w:color w:val="000000"/>
                <w:sz w:val="22"/>
                <w:szCs w:val="22"/>
                <w:lang w:eastAsia="ru-RU"/>
              </w:rPr>
            </w:pPr>
            <w:r w:rsidRPr="00C95F36">
              <w:rPr>
                <w:rFonts w:eastAsia="Times New Roman"/>
                <w:color w:val="000000"/>
                <w:sz w:val="22"/>
                <w:szCs w:val="22"/>
                <w:lang w:eastAsia="ru-RU"/>
              </w:rPr>
              <w:t>доходов районного бюджета</w:t>
            </w: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C95F36" w:rsidRPr="00C95F36" w:rsidRDefault="00C95F36" w:rsidP="00C95F36">
            <w:pPr>
              <w:spacing w:after="0" w:line="240" w:lineRule="auto"/>
              <w:rPr>
                <w:rFonts w:eastAsia="Times New Roman"/>
                <w:color w:val="000000"/>
                <w:sz w:val="22"/>
                <w:szCs w:val="22"/>
                <w:lang w:eastAsia="ru-RU"/>
              </w:rPr>
            </w:pPr>
          </w:p>
        </w:tc>
      </w:tr>
      <w:tr w:rsidR="00C95F36" w:rsidRPr="00C95F36" w:rsidTr="00C95F36">
        <w:trPr>
          <w:trHeight w:val="34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w:t>
            </w:r>
          </w:p>
        </w:tc>
        <w:tc>
          <w:tcPr>
            <w:tcW w:w="1181" w:type="dxa"/>
            <w:tcBorders>
              <w:top w:val="single" w:sz="4" w:space="0" w:color="auto"/>
              <w:left w:val="nil"/>
              <w:bottom w:val="single" w:sz="4" w:space="0" w:color="auto"/>
              <w:right w:val="single" w:sz="4" w:space="0" w:color="auto"/>
            </w:tcBorders>
            <w:shd w:val="clear" w:color="auto" w:fill="auto"/>
            <w:hideMark/>
          </w:tcPr>
          <w:p w:rsidR="00C95F36" w:rsidRPr="00C95F36" w:rsidRDefault="00C95F36" w:rsidP="00C95F36">
            <w:pPr>
              <w:spacing w:after="0" w:line="240" w:lineRule="auto"/>
              <w:jc w:val="center"/>
              <w:rPr>
                <w:rFonts w:eastAsia="Times New Roman"/>
                <w:color w:val="000000"/>
                <w:sz w:val="20"/>
                <w:szCs w:val="20"/>
                <w:lang w:eastAsia="ru-RU"/>
              </w:rPr>
            </w:pPr>
            <w:r w:rsidRPr="00C95F36">
              <w:rPr>
                <w:rFonts w:eastAsia="Times New Roman"/>
                <w:color w:val="000000"/>
                <w:sz w:val="20"/>
                <w:szCs w:val="20"/>
                <w:lang w:eastAsia="ru-RU"/>
              </w:rPr>
              <w:t>2</w:t>
            </w:r>
          </w:p>
        </w:tc>
        <w:tc>
          <w:tcPr>
            <w:tcW w:w="2440" w:type="dxa"/>
            <w:tcBorders>
              <w:top w:val="single" w:sz="4" w:space="0" w:color="auto"/>
              <w:left w:val="nil"/>
              <w:bottom w:val="single" w:sz="4" w:space="0" w:color="auto"/>
              <w:right w:val="single" w:sz="4" w:space="0" w:color="auto"/>
            </w:tcBorders>
            <w:shd w:val="clear" w:color="auto" w:fill="auto"/>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w:t>
            </w:r>
          </w:p>
        </w:tc>
        <w:tc>
          <w:tcPr>
            <w:tcW w:w="1460" w:type="dxa"/>
            <w:tcBorders>
              <w:top w:val="single" w:sz="4" w:space="0" w:color="auto"/>
              <w:left w:val="nil"/>
              <w:bottom w:val="single" w:sz="4" w:space="0" w:color="auto"/>
              <w:right w:val="single" w:sz="4" w:space="0" w:color="auto"/>
            </w:tcBorders>
            <w:shd w:val="clear" w:color="auto" w:fill="auto"/>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4</w:t>
            </w:r>
          </w:p>
        </w:tc>
      </w:tr>
      <w:tr w:rsidR="00C95F36" w:rsidRPr="00C95F36" w:rsidTr="00C95F36">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 xml:space="preserve">Управление Федеральной  налоговой службы по Нижегородской области </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111 987,6</w:t>
            </w:r>
          </w:p>
        </w:tc>
      </w:tr>
      <w:tr w:rsidR="00C95F36" w:rsidRPr="00C95F36" w:rsidTr="00C95F36">
        <w:trPr>
          <w:trHeight w:val="148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1 01 02010 01 0000 110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106 784,2</w:t>
            </w:r>
          </w:p>
        </w:tc>
      </w:tr>
      <w:tr w:rsidR="00C95F36" w:rsidRPr="00C95F36" w:rsidTr="00C95F36">
        <w:trPr>
          <w:trHeight w:val="2216"/>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1 01 02020 01 0000 110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362,9</w:t>
            </w:r>
          </w:p>
        </w:tc>
      </w:tr>
      <w:tr w:rsidR="00C95F36" w:rsidRPr="00C95F36" w:rsidTr="00C95F36">
        <w:trPr>
          <w:trHeight w:val="93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1 01 02030 01 0000 110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117,1</w:t>
            </w:r>
          </w:p>
        </w:tc>
      </w:tr>
      <w:tr w:rsidR="00C95F36" w:rsidRPr="00C95F36" w:rsidTr="00C95F36">
        <w:trPr>
          <w:trHeight w:val="1739"/>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1 01 02040 01 0000 110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59,7</w:t>
            </w:r>
          </w:p>
        </w:tc>
      </w:tr>
      <w:tr w:rsidR="00C95F36" w:rsidRPr="00C95F36" w:rsidTr="00C95F36">
        <w:trPr>
          <w:trHeight w:val="67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Единый налог на вмененный доход для отдельных видов деятельности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1 05 02010 02 0000 110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2 673,2</w:t>
            </w:r>
          </w:p>
        </w:tc>
      </w:tr>
      <w:tr w:rsidR="00C95F36" w:rsidRPr="00C95F36" w:rsidTr="00C95F36">
        <w:trPr>
          <w:trHeight w:val="88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Единый налог на вмененный доход для отдельных видов деятельности (за налоговые периоды, истекшие до 1 января 2011 года)</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1 05 02020 02 0000 110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-0,4</w:t>
            </w:r>
          </w:p>
        </w:tc>
      </w:tr>
      <w:tr w:rsidR="00C95F36" w:rsidRPr="00C95F36" w:rsidTr="00C95F36">
        <w:trPr>
          <w:trHeight w:val="344"/>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Единый сельскохозяйственный налог</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1 05 03010 01 0000 110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1 111,2</w:t>
            </w:r>
          </w:p>
        </w:tc>
      </w:tr>
      <w:tr w:rsidR="00C95F36" w:rsidRPr="00C95F36" w:rsidTr="00C95F36">
        <w:trPr>
          <w:trHeight w:val="1485"/>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proofErr w:type="gramStart"/>
            <w:r w:rsidRPr="00C95F36">
              <w:rPr>
                <w:rFonts w:eastAsia="Times New Roman"/>
                <w:sz w:val="22"/>
                <w:szCs w:val="22"/>
                <w:lang w:eastAsia="ru-RU"/>
              </w:rPr>
              <w:lastRenderedPageBreak/>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roofErr w:type="gramEnd"/>
          </w:p>
        </w:tc>
        <w:tc>
          <w:tcPr>
            <w:tcW w:w="11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1 05 04020 02 0000 110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4,5</w:t>
            </w:r>
          </w:p>
        </w:tc>
      </w:tr>
      <w:tr w:rsidR="00C95F36" w:rsidRPr="00C95F36" w:rsidTr="00C95F36">
        <w:trPr>
          <w:trHeight w:val="1008"/>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1 08 03010 01 0000 110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847,3</w:t>
            </w:r>
          </w:p>
        </w:tc>
      </w:tr>
      <w:tr w:rsidR="00C95F36" w:rsidRPr="00C95F36" w:rsidTr="00C95F36">
        <w:trPr>
          <w:trHeight w:val="2018"/>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1 08 07010 01 8000 110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27,5</w:t>
            </w:r>
          </w:p>
        </w:tc>
      </w:tr>
      <w:tr w:rsidR="00C95F36" w:rsidRPr="00C95F36" w:rsidTr="00C95F36">
        <w:trPr>
          <w:trHeight w:val="150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1 16 03010 01 0000 140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0,4</w:t>
            </w:r>
          </w:p>
        </w:tc>
      </w:tr>
      <w:tr w:rsidR="00C95F36" w:rsidRPr="00C95F36" w:rsidTr="00C95F36">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Финансовое управление администрации Княгининского района</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103 505,6</w:t>
            </w:r>
          </w:p>
        </w:tc>
      </w:tr>
      <w:tr w:rsidR="00C95F36" w:rsidRPr="00C95F36" w:rsidTr="00C95F36">
        <w:trPr>
          <w:trHeight w:val="57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Дотации бюджетам муниципальных районов на выравнивание бюджетной обеспеченности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2 02 15001 05 0220 151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69 559,7</w:t>
            </w:r>
          </w:p>
        </w:tc>
      </w:tr>
      <w:tr w:rsidR="00C95F36" w:rsidRPr="00C95F36" w:rsidTr="00C95F36">
        <w:trPr>
          <w:trHeight w:val="1791"/>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r w:rsidRPr="00C95F36">
              <w:rPr>
                <w:rFonts w:eastAsia="Times New Roman"/>
                <w:sz w:val="22"/>
                <w:szCs w:val="22"/>
                <w:lang w:eastAsia="ru-RU"/>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2 02 25560 05 0110 151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1 000,0</w:t>
            </w:r>
          </w:p>
        </w:tc>
      </w:tr>
      <w:tr w:rsidR="00C95F36" w:rsidRPr="00C95F36" w:rsidTr="00C95F36">
        <w:trPr>
          <w:trHeight w:val="839"/>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 xml:space="preserve">Субсидии бюджетам муниципальных районов на поддержку обустройства  мест массового отдыха населения </w:t>
            </w:r>
            <w:proofErr w:type="gramStart"/>
            <w:r w:rsidRPr="00C95F36">
              <w:rPr>
                <w:rFonts w:eastAsia="Times New Roman"/>
                <w:color w:val="000000"/>
                <w:sz w:val="22"/>
                <w:szCs w:val="22"/>
                <w:lang w:eastAsia="ru-RU"/>
              </w:rPr>
              <w:t xml:space="preserve">( </w:t>
            </w:r>
            <w:proofErr w:type="gramEnd"/>
            <w:r w:rsidRPr="00C95F36">
              <w:rPr>
                <w:rFonts w:eastAsia="Times New Roman"/>
                <w:color w:val="000000"/>
                <w:sz w:val="22"/>
                <w:szCs w:val="22"/>
                <w:lang w:eastAsia="ru-RU"/>
              </w:rPr>
              <w:t>городских парков)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2 02 25560 05 0110 151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1 767,0</w:t>
            </w:r>
          </w:p>
        </w:tc>
      </w:tr>
      <w:tr w:rsidR="00C95F36" w:rsidRPr="00C95F36" w:rsidTr="00C95F36">
        <w:trPr>
          <w:trHeight w:val="85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 xml:space="preserve">Субсидии бюджетам муниципальных районов на поддержку обустройства  мест массового отдыха населения </w:t>
            </w:r>
            <w:proofErr w:type="gramStart"/>
            <w:r w:rsidRPr="00C95F36">
              <w:rPr>
                <w:rFonts w:eastAsia="Times New Roman"/>
                <w:color w:val="000000"/>
                <w:sz w:val="22"/>
                <w:szCs w:val="22"/>
                <w:lang w:eastAsia="ru-RU"/>
              </w:rPr>
              <w:t xml:space="preserve">( </w:t>
            </w:r>
            <w:proofErr w:type="gramEnd"/>
            <w:r w:rsidRPr="00C95F36">
              <w:rPr>
                <w:rFonts w:eastAsia="Times New Roman"/>
                <w:color w:val="000000"/>
                <w:sz w:val="22"/>
                <w:szCs w:val="22"/>
                <w:lang w:eastAsia="ru-RU"/>
              </w:rPr>
              <w:t>городских парков)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2 02 25560 05 0220 151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1 333,0</w:t>
            </w:r>
          </w:p>
        </w:tc>
      </w:tr>
      <w:tr w:rsidR="00C95F36" w:rsidRPr="00C95F36" w:rsidTr="00C95F36">
        <w:trPr>
          <w:trHeight w:val="268"/>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Прочие субсидии бюджетам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2 02 29999 05 0220 151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12 569,4</w:t>
            </w:r>
          </w:p>
        </w:tc>
      </w:tr>
      <w:tr w:rsidR="00C95F36" w:rsidRPr="00C95F36" w:rsidTr="00C95F36">
        <w:trPr>
          <w:trHeight w:val="771"/>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2 02 35118 05 0110 151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305,2</w:t>
            </w:r>
          </w:p>
        </w:tc>
      </w:tr>
      <w:tr w:rsidR="00C95F36" w:rsidRPr="00C95F36" w:rsidTr="00C95F36">
        <w:trPr>
          <w:trHeight w:val="672"/>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Субвенции бюджетам муниципальных районов на выполнение передаваемых полномочий субъектов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8 824,3</w:t>
            </w:r>
          </w:p>
        </w:tc>
      </w:tr>
      <w:tr w:rsidR="00C95F36" w:rsidRPr="00C95F36" w:rsidTr="00C95F36">
        <w:trPr>
          <w:trHeight w:val="1069"/>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lastRenderedPageBreak/>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2 02 45160 05 0220 151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760,8</w:t>
            </w:r>
          </w:p>
        </w:tc>
      </w:tr>
      <w:tr w:rsidR="00C95F36" w:rsidRPr="00C95F36" w:rsidTr="00C95F36">
        <w:trPr>
          <w:trHeight w:val="1086"/>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2 02 40014 05 0000 151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7 386,2</w:t>
            </w:r>
          </w:p>
        </w:tc>
      </w:tr>
      <w:tr w:rsidR="00C95F36" w:rsidRPr="00C95F36" w:rsidTr="00C95F36">
        <w:trPr>
          <w:trHeight w:val="71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2 18 60010 05 0220 151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335,1</w:t>
            </w:r>
          </w:p>
        </w:tc>
      </w:tr>
      <w:tr w:rsidR="00C95F36" w:rsidRPr="00C95F36" w:rsidTr="00C95F36">
        <w:trPr>
          <w:trHeight w:val="999"/>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2 19 60010 05 0000 151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-335,1</w:t>
            </w:r>
          </w:p>
        </w:tc>
      </w:tr>
      <w:tr w:rsidR="00C95F36" w:rsidRPr="00C95F36" w:rsidTr="00C95F36">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Отдел культуры и молодежной политики  администрации Княгининского района</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897,3</w:t>
            </w:r>
          </w:p>
        </w:tc>
      </w:tr>
      <w:tr w:rsidR="00C95F36" w:rsidRPr="00C95F36" w:rsidTr="00C95F36">
        <w:trPr>
          <w:trHeight w:val="443"/>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 xml:space="preserve">Субсидия бюджетам муниципальных районов на поддержку отрасли культуры </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2 02 25519 05 0110 151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103,7</w:t>
            </w:r>
          </w:p>
        </w:tc>
      </w:tr>
      <w:tr w:rsidR="00C95F36" w:rsidRPr="00C95F36" w:rsidTr="00C95F36">
        <w:trPr>
          <w:trHeight w:val="6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 xml:space="preserve">Субсидия бюджетам муниципальных районов на поддержку отрасли культуры </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2 02 25519 05 0220 151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78,2</w:t>
            </w:r>
          </w:p>
        </w:tc>
      </w:tr>
      <w:tr w:rsidR="00C95F36" w:rsidRPr="00C95F36" w:rsidTr="00C95F36">
        <w:trPr>
          <w:trHeight w:val="1438"/>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r w:rsidRPr="00C95F36">
              <w:rPr>
                <w:rFonts w:eastAsia="Times New Roman"/>
                <w:sz w:val="22"/>
                <w:szCs w:val="22"/>
                <w:lang w:eastAsia="ru-RU"/>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sz w:val="22"/>
                <w:szCs w:val="22"/>
                <w:lang w:eastAsia="ru-RU"/>
              </w:rPr>
            </w:pPr>
            <w:r w:rsidRPr="00C95F36">
              <w:rPr>
                <w:rFonts w:eastAsia="Times New Roman"/>
                <w:sz w:val="22"/>
                <w:szCs w:val="22"/>
                <w:lang w:eastAsia="ru-RU"/>
              </w:rPr>
              <w:t>2 02 25558 05 0110 151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311,5</w:t>
            </w:r>
          </w:p>
        </w:tc>
      </w:tr>
      <w:tr w:rsidR="00C95F36" w:rsidRPr="00C95F36" w:rsidTr="00C95F36">
        <w:trPr>
          <w:trHeight w:val="1204"/>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r w:rsidRPr="00C95F36">
              <w:rPr>
                <w:rFonts w:eastAsia="Times New Roman"/>
                <w:sz w:val="22"/>
                <w:szCs w:val="22"/>
                <w:lang w:eastAsia="ru-RU"/>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sz w:val="22"/>
                <w:szCs w:val="22"/>
                <w:lang w:eastAsia="ru-RU"/>
              </w:rPr>
            </w:pPr>
            <w:r w:rsidRPr="00C95F36">
              <w:rPr>
                <w:rFonts w:eastAsia="Times New Roman"/>
                <w:sz w:val="22"/>
                <w:szCs w:val="22"/>
                <w:lang w:eastAsia="ru-RU"/>
              </w:rPr>
              <w:t>2 02 25558 05 0220 151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86,9</w:t>
            </w:r>
          </w:p>
        </w:tc>
      </w:tr>
      <w:tr w:rsidR="00C95F36" w:rsidRPr="00C95F36" w:rsidTr="00C95F36">
        <w:trPr>
          <w:trHeight w:val="465"/>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r w:rsidRPr="00C95F36">
              <w:rPr>
                <w:rFonts w:eastAsia="Times New Roman"/>
                <w:sz w:val="22"/>
                <w:szCs w:val="22"/>
                <w:lang w:eastAsia="ru-RU"/>
              </w:rPr>
              <w:t>Прочие субсидии бюджетам муниципальных районов</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2 02 29999 05 0220 151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317,0</w:t>
            </w:r>
          </w:p>
        </w:tc>
      </w:tr>
      <w:tr w:rsidR="00C95F36" w:rsidRPr="00C95F36" w:rsidTr="00C95F36">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Управление образования администрации Княгининского района Нижегородской области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105 272,6</w:t>
            </w:r>
          </w:p>
        </w:tc>
      </w:tr>
      <w:tr w:rsidR="00C95F36" w:rsidRPr="00C95F36" w:rsidTr="00C95F36">
        <w:trPr>
          <w:trHeight w:val="96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Субвенции бюджетам муниципальных районов на выполнение передаваемых полномочий субъектов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103 396,2</w:t>
            </w:r>
          </w:p>
        </w:tc>
      </w:tr>
      <w:tr w:rsidR="00C95F36" w:rsidRPr="00C95F36" w:rsidTr="00C95F36">
        <w:trPr>
          <w:trHeight w:val="1523"/>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общеобразовательные  программы дошкольного образования</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2 02 30029 05 0220 151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2 044,4</w:t>
            </w:r>
          </w:p>
        </w:tc>
      </w:tr>
      <w:tr w:rsidR="00C95F36" w:rsidRPr="00C95F36" w:rsidTr="00C95F36">
        <w:trPr>
          <w:trHeight w:val="88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2 19 60010 05 0000 151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-168,0</w:t>
            </w:r>
          </w:p>
        </w:tc>
      </w:tr>
      <w:tr w:rsidR="00C95F36" w:rsidRPr="00C95F36" w:rsidTr="00C95F36">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 xml:space="preserve">Управление сельского хозяйства и природопользования  Княгининского района </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FF0000"/>
                <w:sz w:val="22"/>
                <w:szCs w:val="22"/>
                <w:lang w:eastAsia="ru-RU"/>
              </w:rPr>
            </w:pPr>
            <w:r w:rsidRPr="00C95F36">
              <w:rPr>
                <w:rFonts w:eastAsia="Times New Roman"/>
                <w:b/>
                <w:bCs/>
                <w:color w:val="FF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43 979,6</w:t>
            </w:r>
          </w:p>
        </w:tc>
      </w:tr>
      <w:tr w:rsidR="00C95F36" w:rsidRPr="00C95F36" w:rsidTr="00C95F36">
        <w:trPr>
          <w:trHeight w:val="609"/>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Субвенции бюджетам муниципальных районов на выполнение передаваемых полномочий субъектов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4 230,0</w:t>
            </w:r>
          </w:p>
        </w:tc>
      </w:tr>
      <w:tr w:rsidR="00C95F36" w:rsidRPr="00C95F36" w:rsidTr="00C95F36">
        <w:trPr>
          <w:trHeight w:val="691"/>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2 02 35541 05 0110 151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6 769,2</w:t>
            </w:r>
          </w:p>
        </w:tc>
      </w:tr>
      <w:tr w:rsidR="00C95F36" w:rsidRPr="00C95F36" w:rsidTr="00C95F36">
        <w:trPr>
          <w:trHeight w:val="126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2 02 35541 05 0220 151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5 858,0</w:t>
            </w:r>
          </w:p>
        </w:tc>
      </w:tr>
      <w:tr w:rsidR="00C95F36" w:rsidRPr="00C95F36" w:rsidTr="00C95F36">
        <w:trPr>
          <w:trHeight w:val="6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Субвенции бюджетам муниципальных районов на  повышение продуктивности в молочном скотоводстве</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2 02 35542 05 0220 151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4 346,9</w:t>
            </w:r>
          </w:p>
        </w:tc>
      </w:tr>
      <w:tr w:rsidR="00C95F36" w:rsidRPr="00C95F36" w:rsidTr="00C95F36">
        <w:trPr>
          <w:trHeight w:val="69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Субвенции бюджетам муниципальных районов на  повышение продуктивности в молочном скотоводстве</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2 02 35542 05 0110 151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8 290,5</w:t>
            </w:r>
          </w:p>
        </w:tc>
      </w:tr>
      <w:tr w:rsidR="00C95F36" w:rsidRPr="00C95F36" w:rsidTr="00C95F36">
        <w:trPr>
          <w:trHeight w:val="1095"/>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r w:rsidRPr="00C95F36">
              <w:rPr>
                <w:rFonts w:eastAsia="Times New Roman"/>
                <w:sz w:val="22"/>
                <w:szCs w:val="22"/>
                <w:lang w:eastAsia="ru-RU"/>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sz w:val="22"/>
                <w:szCs w:val="22"/>
                <w:lang w:eastAsia="ru-RU"/>
              </w:rPr>
            </w:pPr>
            <w:r w:rsidRPr="00C95F36">
              <w:rPr>
                <w:rFonts w:eastAsia="Times New Roman"/>
                <w:sz w:val="22"/>
                <w:szCs w:val="22"/>
                <w:lang w:eastAsia="ru-RU"/>
              </w:rPr>
              <w:t>2 02 35543 05 0110 151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3 019,5</w:t>
            </w:r>
          </w:p>
        </w:tc>
      </w:tr>
      <w:tr w:rsidR="00C95F36" w:rsidRPr="00C95F36" w:rsidTr="00C95F36">
        <w:trPr>
          <w:trHeight w:val="1185"/>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r w:rsidRPr="00C95F36">
              <w:rPr>
                <w:rFonts w:eastAsia="Times New Roman"/>
                <w:sz w:val="22"/>
                <w:szCs w:val="22"/>
                <w:lang w:eastAsia="ru-RU"/>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sz w:val="22"/>
                <w:szCs w:val="22"/>
                <w:lang w:eastAsia="ru-RU"/>
              </w:rPr>
            </w:pPr>
            <w:r w:rsidRPr="00C95F36">
              <w:rPr>
                <w:rFonts w:eastAsia="Times New Roman"/>
                <w:sz w:val="22"/>
                <w:szCs w:val="22"/>
                <w:lang w:eastAsia="ru-RU"/>
              </w:rPr>
              <w:t>2 02 35543 05 0220 151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1 738,0</w:t>
            </w:r>
          </w:p>
        </w:tc>
      </w:tr>
      <w:tr w:rsidR="00C95F36" w:rsidRPr="00C95F36" w:rsidTr="00C95F36">
        <w:trPr>
          <w:trHeight w:val="1155"/>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r w:rsidRPr="00C95F36">
              <w:rPr>
                <w:rFonts w:eastAsia="Times New Roman"/>
                <w:sz w:val="22"/>
                <w:szCs w:val="22"/>
                <w:lang w:eastAsia="ru-RU"/>
              </w:rPr>
              <w:t>Субвенции бюджетам муниципальных районов на возмещение части процентной ставки по инвестиционным кредитам (займам) в агропромышленном комплексе</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sz w:val="22"/>
                <w:szCs w:val="22"/>
                <w:lang w:eastAsia="ru-RU"/>
              </w:rPr>
            </w:pPr>
            <w:r w:rsidRPr="00C95F36">
              <w:rPr>
                <w:rFonts w:eastAsia="Times New Roman"/>
                <w:sz w:val="22"/>
                <w:szCs w:val="22"/>
                <w:lang w:eastAsia="ru-RU"/>
              </w:rPr>
              <w:t>2 02 35544 05 0110 151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7 939,4</w:t>
            </w:r>
          </w:p>
        </w:tc>
      </w:tr>
      <w:tr w:rsidR="00C95F36" w:rsidRPr="00C95F36" w:rsidTr="00C95F36">
        <w:trPr>
          <w:trHeight w:val="1155"/>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r w:rsidRPr="00C95F36">
              <w:rPr>
                <w:rFonts w:eastAsia="Times New Roman"/>
                <w:sz w:val="22"/>
                <w:szCs w:val="22"/>
                <w:lang w:eastAsia="ru-RU"/>
              </w:rPr>
              <w:t>Субвенции бюджетам муниципальных районов на возмещение части процентной ставки по инвестиционным кредитам (займам) в агропромышленном комплексе</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sz w:val="22"/>
                <w:szCs w:val="22"/>
                <w:lang w:eastAsia="ru-RU"/>
              </w:rPr>
            </w:pPr>
            <w:r w:rsidRPr="00C95F36">
              <w:rPr>
                <w:rFonts w:eastAsia="Times New Roman"/>
                <w:sz w:val="22"/>
                <w:szCs w:val="22"/>
                <w:lang w:eastAsia="ru-RU"/>
              </w:rPr>
              <w:t>2 02 35544 05 0220 151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1 788,1</w:t>
            </w:r>
          </w:p>
        </w:tc>
      </w:tr>
      <w:tr w:rsidR="00C95F36" w:rsidRPr="00C95F36" w:rsidTr="00C95F36">
        <w:trPr>
          <w:trHeight w:val="3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 xml:space="preserve">Администрация Княгининского района </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13 252,9</w:t>
            </w:r>
          </w:p>
        </w:tc>
      </w:tr>
      <w:tr w:rsidR="00C95F36" w:rsidRPr="00C95F36" w:rsidTr="00C95F36">
        <w:trPr>
          <w:trHeight w:val="1664"/>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proofErr w:type="gramStart"/>
            <w:r w:rsidRPr="00C95F36">
              <w:rPr>
                <w:rFonts w:eastAsia="Times New Roman"/>
                <w:color w:val="000000"/>
                <w:sz w:val="22"/>
                <w:szCs w:val="22"/>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1 11 05013 05 0000 120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1 397,7</w:t>
            </w:r>
          </w:p>
        </w:tc>
      </w:tr>
      <w:tr w:rsidR="00C95F36" w:rsidRPr="00C95F36" w:rsidTr="00C95F36">
        <w:trPr>
          <w:trHeight w:val="1479"/>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4,3</w:t>
            </w:r>
          </w:p>
        </w:tc>
      </w:tr>
      <w:tr w:rsidR="00C95F36" w:rsidRPr="00C95F36" w:rsidTr="00C95F36">
        <w:trPr>
          <w:trHeight w:val="1277"/>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proofErr w:type="gramStart"/>
            <w:r w:rsidRPr="00C95F36">
              <w:rPr>
                <w:rFonts w:eastAsia="Times New Roman"/>
                <w:color w:val="000000"/>
                <w:sz w:val="22"/>
                <w:szCs w:val="22"/>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1 11 05025 05 0000 120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486,5</w:t>
            </w:r>
          </w:p>
        </w:tc>
      </w:tr>
      <w:tr w:rsidR="00C95F36" w:rsidRPr="00C95F36" w:rsidTr="00C95F36">
        <w:trPr>
          <w:trHeight w:val="145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1 11 05035 05 0000 120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581,7</w:t>
            </w:r>
          </w:p>
        </w:tc>
      </w:tr>
      <w:tr w:rsidR="00C95F36" w:rsidRPr="00C95F36" w:rsidTr="00C95F36">
        <w:trPr>
          <w:trHeight w:val="6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Прочие доходы от компенсации затрат бюджетов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1 13 02995 05 0000 130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49,3</w:t>
            </w:r>
          </w:p>
        </w:tc>
      </w:tr>
      <w:tr w:rsidR="00C95F36" w:rsidRPr="00C95F36" w:rsidTr="00C95F36">
        <w:trPr>
          <w:trHeight w:val="118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1 14 06013 05 0000 430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2 220,3</w:t>
            </w:r>
          </w:p>
        </w:tc>
      </w:tr>
      <w:tr w:rsidR="00C95F36" w:rsidRPr="00C95F36" w:rsidTr="00C95F36">
        <w:trPr>
          <w:trHeight w:val="759"/>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1 14 06013 13 0000 430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1,1</w:t>
            </w:r>
          </w:p>
        </w:tc>
      </w:tr>
      <w:tr w:rsidR="00C95F36" w:rsidRPr="00C95F36" w:rsidTr="00C95F36">
        <w:trPr>
          <w:trHeight w:val="11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1 14 06025 05 0000 430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231,9</w:t>
            </w:r>
          </w:p>
        </w:tc>
      </w:tr>
      <w:tr w:rsidR="00C95F36" w:rsidRPr="00C95F36" w:rsidTr="00C95F36">
        <w:trPr>
          <w:trHeight w:val="99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30,7</w:t>
            </w:r>
          </w:p>
        </w:tc>
      </w:tr>
      <w:tr w:rsidR="00C95F36" w:rsidRPr="00C95F36" w:rsidTr="00C95F36">
        <w:trPr>
          <w:trHeight w:val="121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1 16 21050 05 0000 140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27,0</w:t>
            </w:r>
          </w:p>
        </w:tc>
      </w:tr>
      <w:tr w:rsidR="00C95F36" w:rsidRPr="00C95F36" w:rsidTr="00C95F36">
        <w:trPr>
          <w:trHeight w:val="493"/>
        </w:trPr>
        <w:tc>
          <w:tcPr>
            <w:tcW w:w="53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2 19 60010 05 0000 151</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-2,5</w:t>
            </w:r>
          </w:p>
        </w:tc>
      </w:tr>
      <w:tr w:rsidR="00C95F36" w:rsidRPr="00C95F36" w:rsidTr="00C95F36">
        <w:trPr>
          <w:trHeight w:val="311"/>
        </w:trPr>
        <w:tc>
          <w:tcPr>
            <w:tcW w:w="5340" w:type="dxa"/>
            <w:vMerge/>
            <w:tcBorders>
              <w:top w:val="single" w:sz="4" w:space="0" w:color="auto"/>
              <w:left w:val="single" w:sz="4" w:space="0" w:color="auto"/>
              <w:bottom w:val="single" w:sz="4" w:space="0" w:color="auto"/>
              <w:right w:val="single" w:sz="4" w:space="0" w:color="auto"/>
            </w:tcBorders>
            <w:vAlign w:val="center"/>
            <w:hideMark/>
          </w:tcPr>
          <w:p w:rsidR="00C95F36" w:rsidRPr="00C95F36" w:rsidRDefault="00C95F36" w:rsidP="00C95F36">
            <w:pPr>
              <w:spacing w:after="0" w:line="240" w:lineRule="auto"/>
              <w:jc w:val="both"/>
              <w:rPr>
                <w:rFonts w:eastAsia="Times New Roman"/>
                <w:color w:val="000000"/>
                <w:sz w:val="22"/>
                <w:szCs w:val="22"/>
                <w:lang w:eastAsia="ru-RU"/>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rsidR="00C95F36" w:rsidRPr="00C95F36" w:rsidRDefault="00C95F36" w:rsidP="00C95F36">
            <w:pPr>
              <w:spacing w:after="0" w:line="240" w:lineRule="auto"/>
              <w:rPr>
                <w:rFonts w:eastAsia="Times New Roman"/>
                <w:color w:val="000000"/>
                <w:sz w:val="22"/>
                <w:szCs w:val="22"/>
                <w:lang w:eastAsia="ru-RU"/>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rsidR="00C95F36" w:rsidRPr="00C95F36" w:rsidRDefault="00C95F36" w:rsidP="00C95F36">
            <w:pPr>
              <w:spacing w:after="0" w:line="240" w:lineRule="auto"/>
              <w:rPr>
                <w:rFonts w:eastAsia="Times New Roman"/>
                <w:color w:val="000000"/>
                <w:sz w:val="22"/>
                <w:szCs w:val="22"/>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C95F36" w:rsidRPr="00C95F36" w:rsidRDefault="00C95F36" w:rsidP="00C95F36">
            <w:pPr>
              <w:spacing w:after="0" w:line="240" w:lineRule="auto"/>
              <w:rPr>
                <w:rFonts w:eastAsia="Times New Roman"/>
                <w:color w:val="000000"/>
                <w:sz w:val="22"/>
                <w:szCs w:val="22"/>
                <w:lang w:eastAsia="ru-RU"/>
              </w:rPr>
            </w:pPr>
          </w:p>
        </w:tc>
      </w:tr>
      <w:tr w:rsidR="00C95F36" w:rsidRPr="00C95F36" w:rsidTr="00C95F36">
        <w:trPr>
          <w:trHeight w:val="61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Субсидии бюджетам муниципальных районов на реализацию федеральных целевых программ</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2 02 20051 05 0110 151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133,8</w:t>
            </w:r>
          </w:p>
        </w:tc>
      </w:tr>
      <w:tr w:rsidR="00C95F36" w:rsidRPr="00C95F36" w:rsidTr="00C95F36">
        <w:trPr>
          <w:trHeight w:val="61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lastRenderedPageBreak/>
              <w:t>Субсидии бюджетам муниципальных районов на реализацию федеральных целевых программ</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2 02 20051 05 0220 151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101,0</w:t>
            </w:r>
          </w:p>
        </w:tc>
      </w:tr>
      <w:tr w:rsidR="00C95F36" w:rsidRPr="00C95F36" w:rsidTr="00C95F36">
        <w:trPr>
          <w:trHeight w:val="49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Прочие субсидии бюджетам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2 02 29999 05 0220 151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1 408,6</w:t>
            </w:r>
          </w:p>
        </w:tc>
      </w:tr>
      <w:tr w:rsidR="00C95F36" w:rsidRPr="00C95F36" w:rsidTr="00C95F36">
        <w:trPr>
          <w:trHeight w:val="1440"/>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r w:rsidRPr="00C95F36">
              <w:rPr>
                <w:rFonts w:eastAsia="Times New Roman"/>
                <w:sz w:val="22"/>
                <w:szCs w:val="22"/>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sz w:val="22"/>
                <w:szCs w:val="22"/>
                <w:lang w:eastAsia="ru-RU"/>
              </w:rPr>
            </w:pPr>
            <w:r w:rsidRPr="00C95F36">
              <w:rPr>
                <w:rFonts w:eastAsia="Times New Roman"/>
                <w:sz w:val="22"/>
                <w:szCs w:val="22"/>
                <w:lang w:eastAsia="ru-RU"/>
              </w:rPr>
              <w:t>2 02 35120 05 0110 151</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1,0</w:t>
            </w:r>
          </w:p>
        </w:tc>
      </w:tr>
      <w:tr w:rsidR="00C95F36" w:rsidRPr="00C95F36" w:rsidTr="00C95F36">
        <w:trPr>
          <w:trHeight w:val="611"/>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Субвенции бюджетам муниципальных районов на выполнение передаваемых полномочий субъектов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623,3</w:t>
            </w:r>
          </w:p>
        </w:tc>
      </w:tr>
      <w:tr w:rsidR="00C95F36" w:rsidRPr="00C95F36" w:rsidTr="00C95F36">
        <w:trPr>
          <w:trHeight w:val="1545"/>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r w:rsidRPr="00C95F36">
              <w:rPr>
                <w:rFonts w:eastAsia="Times New Roman"/>
                <w:sz w:val="22"/>
                <w:szCs w:val="22"/>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sz w:val="22"/>
                <w:szCs w:val="22"/>
                <w:lang w:eastAsia="ru-RU"/>
              </w:rPr>
            </w:pPr>
            <w:r w:rsidRPr="00C95F36">
              <w:rPr>
                <w:rFonts w:eastAsia="Times New Roman"/>
                <w:sz w:val="22"/>
                <w:szCs w:val="22"/>
                <w:lang w:eastAsia="ru-RU"/>
              </w:rPr>
              <w:t>2 02 35082 05 0220 151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2 470,2</w:t>
            </w:r>
          </w:p>
        </w:tc>
      </w:tr>
      <w:tr w:rsidR="00C95F36" w:rsidRPr="00C95F36" w:rsidTr="00C95F36">
        <w:trPr>
          <w:trHeight w:val="1485"/>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r w:rsidRPr="00C95F36">
              <w:rPr>
                <w:rFonts w:eastAsia="Times New Roman"/>
                <w:sz w:val="22"/>
                <w:szCs w:val="22"/>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sz w:val="22"/>
                <w:szCs w:val="22"/>
                <w:lang w:eastAsia="ru-RU"/>
              </w:rPr>
            </w:pPr>
            <w:r w:rsidRPr="00C95F36">
              <w:rPr>
                <w:rFonts w:eastAsia="Times New Roman"/>
                <w:sz w:val="22"/>
                <w:szCs w:val="22"/>
                <w:lang w:eastAsia="ru-RU"/>
              </w:rPr>
              <w:t>2 02 35082 05 0110 151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1 237,4</w:t>
            </w:r>
          </w:p>
        </w:tc>
      </w:tr>
      <w:tr w:rsidR="00C95F36" w:rsidRPr="00C95F36" w:rsidTr="00C95F36">
        <w:trPr>
          <w:trHeight w:val="1647"/>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r w:rsidRPr="00C95F36">
              <w:rPr>
                <w:rFonts w:eastAsia="Times New Roman"/>
                <w:sz w:val="22"/>
                <w:szCs w:val="22"/>
                <w:lang w:eastAsia="ru-RU"/>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sz w:val="22"/>
                <w:szCs w:val="22"/>
                <w:lang w:eastAsia="ru-RU"/>
              </w:rPr>
            </w:pPr>
            <w:r w:rsidRPr="00C95F36">
              <w:rPr>
                <w:rFonts w:eastAsia="Times New Roman"/>
                <w:sz w:val="22"/>
                <w:szCs w:val="22"/>
                <w:lang w:eastAsia="ru-RU"/>
              </w:rPr>
              <w:t>2 02 35134 05 0110 151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1 499,7</w:t>
            </w:r>
          </w:p>
        </w:tc>
      </w:tr>
      <w:tr w:rsidR="00C95F36" w:rsidRPr="00C95F36" w:rsidTr="00C95F36">
        <w:trPr>
          <w:trHeight w:val="2025"/>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r w:rsidRPr="00C95F36">
              <w:rPr>
                <w:rFonts w:eastAsia="Times New Roman"/>
                <w:sz w:val="22"/>
                <w:szCs w:val="22"/>
                <w:lang w:eastAsia="ru-RU"/>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center"/>
              <w:rPr>
                <w:rFonts w:eastAsia="Times New Roman"/>
                <w:sz w:val="22"/>
                <w:szCs w:val="22"/>
                <w:lang w:eastAsia="ru-RU"/>
              </w:rPr>
            </w:pPr>
            <w:r w:rsidRPr="00C95F36">
              <w:rPr>
                <w:rFonts w:eastAsia="Times New Roman"/>
                <w:sz w:val="22"/>
                <w:szCs w:val="22"/>
                <w:lang w:eastAsia="ru-RU"/>
              </w:rPr>
              <w:t>2 02 35135 05 0110 151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749,9</w:t>
            </w:r>
          </w:p>
        </w:tc>
      </w:tr>
      <w:tr w:rsidR="00C95F36" w:rsidRPr="00C95F36" w:rsidTr="00C95F36">
        <w:trPr>
          <w:trHeight w:val="69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Администрация города Княгинино Княгининского района Нижегородского района</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119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2 255,6</w:t>
            </w:r>
          </w:p>
        </w:tc>
      </w:tr>
      <w:tr w:rsidR="00C95F36" w:rsidRPr="00C95F36" w:rsidTr="00C95F36">
        <w:trPr>
          <w:trHeight w:val="1381"/>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119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1 154,7</w:t>
            </w:r>
          </w:p>
        </w:tc>
      </w:tr>
      <w:tr w:rsidR="00C95F36" w:rsidRPr="00C95F36" w:rsidTr="00C95F36">
        <w:trPr>
          <w:trHeight w:val="118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119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1 14 06013 13 0000 430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1 100,9</w:t>
            </w:r>
          </w:p>
        </w:tc>
      </w:tr>
      <w:tr w:rsidR="00C95F36" w:rsidRPr="00C95F36" w:rsidTr="00C95F36">
        <w:trPr>
          <w:trHeight w:val="88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Министерство инвестиций, земельных и имущественных отношений Нижегородской области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143</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117,2</w:t>
            </w:r>
          </w:p>
        </w:tc>
      </w:tr>
      <w:tr w:rsidR="00C95F36" w:rsidRPr="00C95F36" w:rsidTr="00C95F36">
        <w:trPr>
          <w:trHeight w:val="1492"/>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143</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117,2</w:t>
            </w:r>
          </w:p>
        </w:tc>
      </w:tr>
      <w:tr w:rsidR="00C95F36" w:rsidRPr="00C95F36" w:rsidTr="00C95F36">
        <w:trPr>
          <w:trHeight w:val="690"/>
        </w:trPr>
        <w:tc>
          <w:tcPr>
            <w:tcW w:w="5340" w:type="dxa"/>
            <w:tcBorders>
              <w:top w:val="single" w:sz="4" w:space="0" w:color="auto"/>
              <w:left w:val="single" w:sz="4" w:space="0" w:color="auto"/>
              <w:bottom w:val="single" w:sz="4" w:space="0" w:color="auto"/>
              <w:right w:val="nil"/>
            </w:tcBorders>
            <w:shd w:val="clear" w:color="auto" w:fill="auto"/>
            <w:hideMark/>
          </w:tcPr>
          <w:p w:rsidR="00C95F36" w:rsidRPr="00C95F36" w:rsidRDefault="00C95F36" w:rsidP="00C95F36">
            <w:pPr>
              <w:spacing w:after="0" w:line="240" w:lineRule="auto"/>
              <w:jc w:val="both"/>
              <w:rPr>
                <w:rFonts w:eastAsia="Times New Roman"/>
                <w:b/>
                <w:bCs/>
                <w:color w:val="000000"/>
                <w:sz w:val="24"/>
                <w:szCs w:val="24"/>
                <w:lang w:eastAsia="ru-RU"/>
              </w:rPr>
            </w:pPr>
            <w:r w:rsidRPr="00C95F36">
              <w:rPr>
                <w:rFonts w:eastAsia="Times New Roman"/>
                <w:b/>
                <w:bCs/>
                <w:color w:val="000000"/>
                <w:sz w:val="24"/>
                <w:szCs w:val="24"/>
                <w:lang w:eastAsia="ru-RU"/>
              </w:rPr>
              <w:t>Федеральная служба государственной статистики</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20,0</w:t>
            </w:r>
          </w:p>
        </w:tc>
      </w:tr>
      <w:tr w:rsidR="00C95F36" w:rsidRPr="00C95F36" w:rsidTr="00C95F36">
        <w:trPr>
          <w:trHeight w:val="96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20,0</w:t>
            </w:r>
          </w:p>
        </w:tc>
      </w:tr>
      <w:tr w:rsidR="00C95F36" w:rsidRPr="00C95F36" w:rsidTr="00C95F36">
        <w:trPr>
          <w:trHeight w:val="85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Государственная инспекция по надзору за техническим состоянием самоходных машин и других видов техники Нижегородской области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178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91,1</w:t>
            </w:r>
          </w:p>
        </w:tc>
      </w:tr>
      <w:tr w:rsidR="00C95F36" w:rsidRPr="00C95F36" w:rsidTr="00C95F36">
        <w:trPr>
          <w:trHeight w:val="121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178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1 16 21050 05 0000 140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41,0</w:t>
            </w:r>
          </w:p>
        </w:tc>
      </w:tr>
      <w:tr w:rsidR="00C95F36" w:rsidRPr="00C95F36" w:rsidTr="00C95F36">
        <w:trPr>
          <w:trHeight w:val="88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178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50,1</w:t>
            </w:r>
          </w:p>
        </w:tc>
      </w:tr>
      <w:tr w:rsidR="00C95F36" w:rsidRPr="00C95F36" w:rsidTr="00C95F36">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 xml:space="preserve">Главное управление МВД России по Нижегородской области  </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1 334,7</w:t>
            </w:r>
          </w:p>
        </w:tc>
      </w:tr>
      <w:tr w:rsidR="00C95F36" w:rsidRPr="00C95F36" w:rsidTr="00C95F36">
        <w:trPr>
          <w:trHeight w:val="3224"/>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proofErr w:type="gramStart"/>
            <w:r w:rsidRPr="00C95F36">
              <w:rPr>
                <w:rFonts w:eastAsia="Times New Roman"/>
                <w:color w:val="000000"/>
                <w:sz w:val="22"/>
                <w:szCs w:val="22"/>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w:t>
            </w:r>
            <w:proofErr w:type="gramEnd"/>
            <w:r w:rsidRPr="00C95F36">
              <w:rPr>
                <w:rFonts w:eastAsia="Times New Roman"/>
                <w:color w:val="000000"/>
                <w:sz w:val="22"/>
                <w:szCs w:val="22"/>
                <w:lang w:eastAsia="ru-RU"/>
              </w:rPr>
              <w:t xml:space="preserve"> </w:t>
            </w:r>
            <w:proofErr w:type="gramStart"/>
            <w:r w:rsidRPr="00C95F36">
              <w:rPr>
                <w:rFonts w:eastAsia="Times New Roman"/>
                <w:color w:val="000000"/>
                <w:sz w:val="22"/>
                <w:szCs w:val="22"/>
                <w:lang w:eastAsia="ru-RU"/>
              </w:rPr>
              <w:t>обращении</w:t>
            </w:r>
            <w:proofErr w:type="gramEnd"/>
            <w:r w:rsidRPr="00C95F36">
              <w:rPr>
                <w:rFonts w:eastAsia="Times New Roman"/>
                <w:color w:val="000000"/>
                <w:sz w:val="22"/>
                <w:szCs w:val="22"/>
                <w:lang w:eastAsia="ru-RU"/>
              </w:rPr>
              <w:t xml:space="preserve"> через многофункциональные центры)</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1 08 06000 01 8003 110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91,5</w:t>
            </w:r>
          </w:p>
        </w:tc>
      </w:tr>
      <w:tr w:rsidR="00C95F36" w:rsidRPr="00C95F36" w:rsidTr="00C95F36">
        <w:trPr>
          <w:trHeight w:val="1239"/>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proofErr w:type="gramStart"/>
            <w:r w:rsidRPr="00C95F36">
              <w:rPr>
                <w:rFonts w:eastAsia="Times New Roman"/>
                <w:color w:val="000000"/>
                <w:sz w:val="22"/>
                <w:szCs w:val="22"/>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roofErr w:type="gramEnd"/>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1 08 07100 01 8034 110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52,0</w:t>
            </w:r>
          </w:p>
        </w:tc>
      </w:tr>
      <w:tr w:rsidR="00C95F36" w:rsidRPr="00C95F36" w:rsidTr="00C95F36">
        <w:trPr>
          <w:trHeight w:val="154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proofErr w:type="gramStart"/>
            <w:r w:rsidRPr="00C95F36">
              <w:rPr>
                <w:rFonts w:eastAsia="Times New Roman"/>
                <w:color w:val="000000"/>
                <w:sz w:val="22"/>
                <w:szCs w:val="22"/>
                <w:lang w:eastAsia="ru-RU"/>
              </w:rPr>
              <w:lastRenderedPageBreak/>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roofErr w:type="gramEnd"/>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1 08 07100 01 8035 110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4,5</w:t>
            </w:r>
          </w:p>
        </w:tc>
      </w:tr>
      <w:tr w:rsidR="00C95F36" w:rsidRPr="00C95F36" w:rsidTr="00C95F36">
        <w:trPr>
          <w:trHeight w:val="1803"/>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1 16 28000 01 6000 140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0,5</w:t>
            </w:r>
          </w:p>
        </w:tc>
      </w:tr>
      <w:tr w:rsidR="00C95F36" w:rsidRPr="00C95F36" w:rsidTr="00C95F36">
        <w:trPr>
          <w:trHeight w:val="1843"/>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1 16 43000 01 6000 140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60,3</w:t>
            </w:r>
          </w:p>
        </w:tc>
      </w:tr>
      <w:tr w:rsidR="00C95F36" w:rsidRPr="00C95F36" w:rsidTr="00C95F36">
        <w:trPr>
          <w:trHeight w:val="58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Прочие денежные взыскания (штрафы) за правонарушения в области дорожного движения</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1 16 30030 01 0000 140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24,4</w:t>
            </w:r>
          </w:p>
        </w:tc>
      </w:tr>
      <w:tr w:rsidR="00C95F36" w:rsidRPr="00C95F36" w:rsidTr="00C95F36">
        <w:trPr>
          <w:trHeight w:val="94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1 101,5</w:t>
            </w:r>
          </w:p>
        </w:tc>
      </w:tr>
      <w:tr w:rsidR="00C95F36" w:rsidRPr="00C95F36" w:rsidTr="00C95F36">
        <w:trPr>
          <w:trHeight w:val="85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Управление Федеральной службы государственной регистрации, кадастра и картографии по Нижегородской области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4 074,5</w:t>
            </w:r>
          </w:p>
        </w:tc>
      </w:tr>
      <w:tr w:rsidR="00C95F36" w:rsidRPr="00C95F36" w:rsidTr="00C95F36">
        <w:trPr>
          <w:trHeight w:val="126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1 08 07020 01 8000 110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3 819,5</w:t>
            </w:r>
          </w:p>
        </w:tc>
      </w:tr>
      <w:tr w:rsidR="00C95F36" w:rsidRPr="00C95F36" w:rsidTr="00C95F36">
        <w:trPr>
          <w:trHeight w:val="66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Денежные взыскания (штрафы) за нарушение земельного законодательства</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1 16 25060 01 0000 140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255,0</w:t>
            </w:r>
          </w:p>
        </w:tc>
      </w:tr>
      <w:tr w:rsidR="00C95F36" w:rsidRPr="00C95F36" w:rsidTr="00C95F36">
        <w:trPr>
          <w:trHeight w:val="205"/>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Федеральная служба судебных приставов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322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2,9</w:t>
            </w:r>
          </w:p>
        </w:tc>
      </w:tr>
      <w:tr w:rsidR="00C95F36" w:rsidRPr="00C95F36" w:rsidTr="00C95F36">
        <w:trPr>
          <w:trHeight w:val="2070"/>
        </w:trPr>
        <w:tc>
          <w:tcPr>
            <w:tcW w:w="5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F36" w:rsidRPr="00C95F36" w:rsidRDefault="00C95F36" w:rsidP="00C95F36">
            <w:pPr>
              <w:spacing w:after="0" w:line="240" w:lineRule="auto"/>
              <w:jc w:val="both"/>
              <w:rPr>
                <w:rFonts w:eastAsia="Times New Roman"/>
                <w:sz w:val="22"/>
                <w:szCs w:val="22"/>
                <w:lang w:eastAsia="ru-RU"/>
              </w:rPr>
            </w:pPr>
            <w:r w:rsidRPr="00C95F36">
              <w:rPr>
                <w:rFonts w:eastAsia="Times New Roman"/>
                <w:sz w:val="22"/>
                <w:szCs w:val="22"/>
                <w:lang w:eastAsia="ru-RU"/>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322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1 16 43000 01 6000 140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2,9</w:t>
            </w:r>
          </w:p>
        </w:tc>
      </w:tr>
      <w:tr w:rsidR="00C95F36" w:rsidRPr="00C95F36" w:rsidTr="00C95F36">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 xml:space="preserve">Департамент </w:t>
            </w:r>
            <w:proofErr w:type="spellStart"/>
            <w:r w:rsidRPr="00C95F36">
              <w:rPr>
                <w:rFonts w:eastAsia="Times New Roman"/>
                <w:b/>
                <w:bCs/>
                <w:color w:val="000000"/>
                <w:sz w:val="22"/>
                <w:szCs w:val="22"/>
                <w:lang w:eastAsia="ru-RU"/>
              </w:rPr>
              <w:t>Росприроднадзора</w:t>
            </w:r>
            <w:proofErr w:type="spellEnd"/>
            <w:r w:rsidRPr="00C95F36">
              <w:rPr>
                <w:rFonts w:eastAsia="Times New Roman"/>
                <w:b/>
                <w:bCs/>
                <w:color w:val="000000"/>
                <w:sz w:val="22"/>
                <w:szCs w:val="22"/>
                <w:lang w:eastAsia="ru-RU"/>
              </w:rPr>
              <w:t xml:space="preserve"> по Приволжскому федеральному округу </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578,6</w:t>
            </w:r>
          </w:p>
        </w:tc>
      </w:tr>
      <w:tr w:rsidR="00C95F36" w:rsidRPr="00C95F36" w:rsidTr="00C95F36">
        <w:trPr>
          <w:trHeight w:val="64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 xml:space="preserve">Плата за выбросы загрязняющих веществ в атмосферный воздух стационарными объектами </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1 12 01010 01 0000 120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31,5</w:t>
            </w:r>
          </w:p>
        </w:tc>
      </w:tr>
      <w:tr w:rsidR="00C95F36" w:rsidRPr="00C95F36" w:rsidTr="00C95F36">
        <w:trPr>
          <w:trHeight w:val="6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Плата за выбросы загрязняющих веществ в атмосферный воздух передвижными объектами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1 12 01020 01 0000 120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-26,9</w:t>
            </w:r>
          </w:p>
        </w:tc>
      </w:tr>
      <w:tr w:rsidR="00C95F36" w:rsidRPr="00C95F36" w:rsidTr="00C95F36">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lastRenderedPageBreak/>
              <w:t>Плата за сбросы загрязняющих веществ в водные объекты</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1 12 01030 01 0000 120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262,9</w:t>
            </w:r>
          </w:p>
        </w:tc>
      </w:tr>
      <w:tr w:rsidR="00C95F36" w:rsidRPr="00C95F36" w:rsidTr="00C95F36">
        <w:trPr>
          <w:trHeight w:val="6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Плата за размещение отходов производства и потребления</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1 12 01040 01 0000 120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141,1</w:t>
            </w:r>
          </w:p>
        </w:tc>
      </w:tr>
      <w:tr w:rsidR="00C95F36" w:rsidRPr="00C95F36" w:rsidTr="00C95F36">
        <w:trPr>
          <w:trHeight w:val="762"/>
        </w:trPr>
        <w:tc>
          <w:tcPr>
            <w:tcW w:w="5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Денежные взыскания (штрафы) за нарушение законодательства в области охраны окружающей среды (федеральные государственные органы, Банк России, органы управления государственными внебюджетными фондами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1 16 25050 01 6000 140</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170,0</w:t>
            </w:r>
          </w:p>
        </w:tc>
      </w:tr>
      <w:tr w:rsidR="00C95F36" w:rsidRPr="00C95F36" w:rsidTr="00C95F36">
        <w:trPr>
          <w:trHeight w:val="45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Генеральная прокуратура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415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121,7</w:t>
            </w:r>
          </w:p>
        </w:tc>
      </w:tr>
      <w:tr w:rsidR="00C95F36" w:rsidRPr="00C95F36" w:rsidTr="00C95F36">
        <w:trPr>
          <w:trHeight w:val="589"/>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415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121,7</w:t>
            </w:r>
          </w:p>
        </w:tc>
      </w:tr>
      <w:tr w:rsidR="00C95F36" w:rsidRPr="00C95F36" w:rsidTr="00C95F36">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Государственная жилищная инспекция Нижегородской области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798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13,0</w:t>
            </w:r>
          </w:p>
        </w:tc>
      </w:tr>
      <w:tr w:rsidR="00C95F36" w:rsidRPr="00C95F36" w:rsidTr="00C95F36">
        <w:trPr>
          <w:trHeight w:val="915"/>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798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13,0</w:t>
            </w:r>
          </w:p>
        </w:tc>
      </w:tr>
      <w:tr w:rsidR="00C95F36" w:rsidRPr="00C95F36" w:rsidTr="00C95F36">
        <w:trPr>
          <w:trHeight w:val="57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Комитет  государственного ветеринарного надзора Нижегородской области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881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7,8</w:t>
            </w:r>
          </w:p>
        </w:tc>
      </w:tr>
      <w:tr w:rsidR="00C95F36" w:rsidRPr="00C95F36" w:rsidTr="00C95F36">
        <w:trPr>
          <w:trHeight w:val="677"/>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240" w:line="240" w:lineRule="auto"/>
              <w:jc w:val="both"/>
              <w:rPr>
                <w:rFonts w:eastAsia="Times New Roman"/>
                <w:color w:val="000000"/>
                <w:sz w:val="22"/>
                <w:szCs w:val="22"/>
                <w:lang w:eastAsia="ru-RU"/>
              </w:rPr>
            </w:pPr>
            <w:r w:rsidRPr="00C95F36">
              <w:rPr>
                <w:rFonts w:eastAsia="Times New Roman"/>
                <w:color w:val="000000"/>
                <w:sz w:val="22"/>
                <w:szCs w:val="22"/>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881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7,8</w:t>
            </w:r>
          </w:p>
        </w:tc>
      </w:tr>
      <w:tr w:rsidR="00C95F36" w:rsidRPr="00C95F36" w:rsidTr="00C95F36">
        <w:trPr>
          <w:trHeight w:val="366"/>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Управление Федеральной антимонопольной службы по Нижегородской области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161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30,0</w:t>
            </w:r>
          </w:p>
        </w:tc>
      </w:tr>
      <w:tr w:rsidR="00C95F36" w:rsidRPr="00C95F36" w:rsidTr="00C95F36">
        <w:trPr>
          <w:trHeight w:val="1846"/>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color w:val="000000"/>
                <w:sz w:val="22"/>
                <w:szCs w:val="22"/>
                <w:lang w:eastAsia="ru-RU"/>
              </w:rPr>
            </w:pPr>
            <w:r w:rsidRPr="00C95F36">
              <w:rPr>
                <w:rFonts w:eastAsia="Times New Roman"/>
                <w:color w:val="000000"/>
                <w:sz w:val="22"/>
                <w:szCs w:val="22"/>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161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1 16 33050 05 6000 140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30,0</w:t>
            </w:r>
          </w:p>
        </w:tc>
      </w:tr>
      <w:tr w:rsidR="00C95F36" w:rsidRPr="00C95F36" w:rsidTr="00C95F36">
        <w:trPr>
          <w:trHeight w:val="300"/>
        </w:trPr>
        <w:tc>
          <w:tcPr>
            <w:tcW w:w="5340" w:type="dxa"/>
            <w:tcBorders>
              <w:top w:val="single" w:sz="4" w:space="0" w:color="auto"/>
              <w:left w:val="single" w:sz="4" w:space="0" w:color="auto"/>
              <w:bottom w:val="single" w:sz="4" w:space="0" w:color="auto"/>
              <w:right w:val="single" w:sz="4" w:space="0" w:color="auto"/>
            </w:tcBorders>
            <w:shd w:val="clear" w:color="auto" w:fill="auto"/>
            <w:hideMark/>
          </w:tcPr>
          <w:p w:rsidR="00C95F36" w:rsidRPr="00C95F36" w:rsidRDefault="00C95F36" w:rsidP="00C95F36">
            <w:pPr>
              <w:spacing w:after="0" w:line="240" w:lineRule="auto"/>
              <w:jc w:val="both"/>
              <w:rPr>
                <w:rFonts w:eastAsia="Times New Roman"/>
                <w:b/>
                <w:bCs/>
                <w:color w:val="000000"/>
                <w:sz w:val="22"/>
                <w:szCs w:val="22"/>
                <w:lang w:eastAsia="ru-RU"/>
              </w:rPr>
            </w:pPr>
            <w:r w:rsidRPr="00C95F36">
              <w:rPr>
                <w:rFonts w:eastAsia="Times New Roman"/>
                <w:b/>
                <w:bCs/>
                <w:color w:val="000000"/>
                <w:sz w:val="22"/>
                <w:szCs w:val="22"/>
                <w:lang w:eastAsia="ru-RU"/>
              </w:rPr>
              <w:t xml:space="preserve">              ИТОГО ДОХОДОВ</w:t>
            </w:r>
          </w:p>
        </w:tc>
        <w:tc>
          <w:tcPr>
            <w:tcW w:w="1181"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 </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color w:val="000000"/>
                <w:sz w:val="22"/>
                <w:szCs w:val="22"/>
                <w:lang w:eastAsia="ru-RU"/>
              </w:rPr>
            </w:pPr>
            <w:r w:rsidRPr="00C95F36">
              <w:rPr>
                <w:rFonts w:eastAsia="Times New Roman"/>
                <w:color w:val="000000"/>
                <w:sz w:val="22"/>
                <w:szCs w:val="22"/>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95F36" w:rsidRPr="00C95F36" w:rsidRDefault="00C95F36" w:rsidP="00C95F36">
            <w:pPr>
              <w:spacing w:after="0" w:line="240" w:lineRule="auto"/>
              <w:jc w:val="center"/>
              <w:rPr>
                <w:rFonts w:eastAsia="Times New Roman"/>
                <w:b/>
                <w:bCs/>
                <w:color w:val="000000"/>
                <w:sz w:val="22"/>
                <w:szCs w:val="22"/>
                <w:lang w:eastAsia="ru-RU"/>
              </w:rPr>
            </w:pPr>
            <w:r w:rsidRPr="00C95F36">
              <w:rPr>
                <w:rFonts w:eastAsia="Times New Roman"/>
                <w:b/>
                <w:bCs/>
                <w:color w:val="000000"/>
                <w:sz w:val="22"/>
                <w:szCs w:val="22"/>
                <w:lang w:eastAsia="ru-RU"/>
              </w:rPr>
              <w:t>387 542,7</w:t>
            </w:r>
          </w:p>
        </w:tc>
      </w:tr>
    </w:tbl>
    <w:p w:rsidR="00493C13" w:rsidRDefault="00493C13"/>
    <w:sectPr w:rsidR="00493C13" w:rsidSect="00C95F36">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338" w:rsidRDefault="00074338" w:rsidP="00C95F36">
      <w:pPr>
        <w:spacing w:after="0" w:line="240" w:lineRule="auto"/>
      </w:pPr>
      <w:r>
        <w:separator/>
      </w:r>
    </w:p>
  </w:endnote>
  <w:endnote w:type="continuationSeparator" w:id="0">
    <w:p w:rsidR="00074338" w:rsidRDefault="00074338" w:rsidP="00C95F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338" w:rsidRDefault="00074338" w:rsidP="00C95F36">
      <w:pPr>
        <w:spacing w:after="0" w:line="240" w:lineRule="auto"/>
      </w:pPr>
      <w:r>
        <w:separator/>
      </w:r>
    </w:p>
  </w:footnote>
  <w:footnote w:type="continuationSeparator" w:id="0">
    <w:p w:rsidR="00074338" w:rsidRDefault="00074338" w:rsidP="00C95F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19696"/>
      <w:docPartObj>
        <w:docPartGallery w:val="Page Numbers (Top of Page)"/>
        <w:docPartUnique/>
      </w:docPartObj>
    </w:sdtPr>
    <w:sdtContent>
      <w:p w:rsidR="00C95F36" w:rsidRDefault="001740C4">
        <w:pPr>
          <w:pStyle w:val="a3"/>
          <w:jc w:val="center"/>
        </w:pPr>
        <w:fldSimple w:instr=" PAGE   \* MERGEFORMAT ">
          <w:r w:rsidR="00DE4442">
            <w:rPr>
              <w:noProof/>
            </w:rPr>
            <w:t>9</w:t>
          </w:r>
        </w:fldSimple>
      </w:p>
    </w:sdtContent>
  </w:sdt>
  <w:p w:rsidR="00C95F36" w:rsidRDefault="00C95F3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drawingGridHorizontalSpacing w:val="130"/>
  <w:displayHorizontalDrawingGridEvery w:val="2"/>
  <w:characterSpacingControl w:val="doNotCompress"/>
  <w:footnotePr>
    <w:footnote w:id="-1"/>
    <w:footnote w:id="0"/>
  </w:footnotePr>
  <w:endnotePr>
    <w:endnote w:id="-1"/>
    <w:endnote w:id="0"/>
  </w:endnotePr>
  <w:compat/>
  <w:rsids>
    <w:rsidRoot w:val="00C95F36"/>
    <w:rsid w:val="00074338"/>
    <w:rsid w:val="00103F4B"/>
    <w:rsid w:val="001740C4"/>
    <w:rsid w:val="00313DE1"/>
    <w:rsid w:val="00493C13"/>
    <w:rsid w:val="00495DD3"/>
    <w:rsid w:val="00C95F36"/>
    <w:rsid w:val="00DA00F0"/>
    <w:rsid w:val="00DE44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C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F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95F36"/>
  </w:style>
  <w:style w:type="paragraph" w:styleId="a5">
    <w:name w:val="footer"/>
    <w:basedOn w:val="a"/>
    <w:link w:val="a6"/>
    <w:uiPriority w:val="99"/>
    <w:semiHidden/>
    <w:unhideWhenUsed/>
    <w:rsid w:val="00C95F36"/>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95F36"/>
  </w:style>
</w:styles>
</file>

<file path=word/webSettings.xml><?xml version="1.0" encoding="utf-8"?>
<w:webSettings xmlns:r="http://schemas.openxmlformats.org/officeDocument/2006/relationships" xmlns:w="http://schemas.openxmlformats.org/wordprocessingml/2006/main">
  <w:divs>
    <w:div w:id="211131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2917</Words>
  <Characters>16632</Characters>
  <Application>Microsoft Office Word</Application>
  <DocSecurity>0</DocSecurity>
  <Lines>138</Lines>
  <Paragraphs>39</Paragraphs>
  <ScaleCrop>false</ScaleCrop>
  <Company/>
  <LinksUpToDate>false</LinksUpToDate>
  <CharactersWithSpaces>19510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2018-03-12T07:42:00Z</dcterms:created>
  <dcterms:modified xsi:type="dcterms:W3CDTF">2018-09-19T07:16:00Z</dcterms:modified>
</cp:coreProperties>
</file>